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Nurix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Redmile Group,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8,782,256.00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8,782,256.00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8,782,256.00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shares of the Issuer's common stock, par value $0.001 per share ("Common Stock"), that are or may be deemed beneficially owned by Redmile Group, LLC and the calculation of the percent of such class of securities is incorporated herein by reference.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Jeremy C. Green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8,782,256.00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8,782,256.00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8,782,256.00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shares of Common Stock that are or may be deemed beneficially owned by Jeremy C. Green and the calculation of the percent of such class of securities is incorporated herein by reference.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RedCo II Offshore SPV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3,712,546.00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3,712,546.00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3,712,546.00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information in Item 4 relating to the shares of Common Stock that are or may be deemed beneficially owned by RedCo II Offshore SPV LLC and the calculation of the percent of such class of securities is incorporated herein by reference.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Nurix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1600 Sierra Point Parkway, Brisbane, CA 94005</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Redmile Group, LLC Jeremy C. Green RedCo II Offshore SPV LLC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Redmile Group, LLC 900 Larkspur Landing Circle, Suite 270 Larkspur, California 94939 Jeremy C. Green c/o Redmile Group, LLC (NY Office) 45 W. 27th Street, Floor 11 New York, NY 10001 RedCo II Offshore SPV LLC c/o Redmile Group, LLC 900 Larkspur Landing Circle, Suite 270 Larkspur, California 94939</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Redmile Group, LLC: Delaware Jeremy C. Green: United Kingdom RedCo II Offshore SPV LLC: Cayman Islands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Redmile Group, LLC - 8,782,256 (1) Jeremy C. Green - 8,782,256 (1) RedCo II Offshore SPV LLC - 3,712,546 (2)</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Redmile Group, LLC - 8.1% (3) Jeremy C. Green - 8.1% (3) RedCo II Offshore SPV LLC - 3.5% (4)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Redmile Group, LLC - 0 Jeremy C. Green - 0 RedCo II Offshore SPV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Redmile Group, LLC - 8,782,256 (1) Jeremy C. Green - 8,782,256 (1) RedCo II Offshore SPV LLC - 3,712,546 (2)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Redmile Group, LLC - 0 Jeremy C. Green - 0 RedCo II Offshore SPV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Redmile Group, LLC - 8,782,256 (1) Jeremy C. Green - 8,782,256 (1) RedCo II Offshore SPV LLC - 3,712,546 (2) (1) Redmile's and Jeremy C. Green's beneficial ownership of the Issuer's Common Stock is comprised of (i) 4,073,787 shares of Common Stock and (ii) 4,708,469 shares of Common Stock issuable upon exercise of certain pre-funded warrants to purchase Common Stock (the "Warrants"). All of such shares of Common Stock and the Warrants are directly owned by certain investment vehicles, including RedCo II Offshore SPV LLC ("RedCo II Offshore"), for which Redmile is the investment manager (the "Redmile Funds"). Redmile may be deemed to beneficially own these securities in its capacity as their investment manager with discretion to vote and dispose of all shares of Common Stock held by the Redmile Funds. Mr. Green also may be deemed to beneficially own these securities as the principal of Redmile. Redmile and Mr. Green each disclaims beneficial ownership of these securities, except to the extent of its or his pecuniary interest in such securities, if any. (2) RedCo II Offshore may be deemed to beneficially own (i) 831,404 shares of Common Stock, and (ii) 2,881,142 shares of Common Stock issuable upon exercise of the Warrants directly held by RedCo II Offshore. (3) Percentage for Redmile and Jeremy Green based on (i) 103,781,683 shares of Common Stock outstanding as of June 30, 2026, as reported by the Issuer in its Form 10-Q for the quarterly period ended May 31, 2026 filed with the SEC on July 9, 2026 (the "Form 10-Q"), plus (ii) 4,708,469 shares of Common Stock issuable upon exercise of certain of the Warrants held directly by the Redmile Funds, including RedCo II Offshore. (4) Percentage for RedCo II Offshore based on (i) 103,781,683 shares of Common Stock outstanding as of June 30, 2026, as reported by the Issuer in its Form 10-Q, plus (ii) 2,881,142 shares of Common Stock issuable upon exercise of certain of the Warrants held directly by RedCo II Offshore.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the response to Item 4.</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Redmile Group, LLC</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Jeremy C. Green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Managing Member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Jeremy C. Green</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Jeremy C. Green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Jeremy C. Green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RedCo II Offshore SPV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Jeremy C. Green</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Managing Member of Redmile Group, LLC, its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1690</Words>
  <Characters>8458</Characters>
  <CharactersWithSpaces>10102</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