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0001817160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20"/>
        <w:spacing w:after="0" w:line="281" w:lineRule="auto"/>
        <w:rPr>
          <w:sz w:val="20"/>
          <w:szCs w:val="20"/>
          <w:color w:val="auto"/>
        </w:rPr>
      </w:pPr>
      <w:r>
        <w:rPr>
          <w:rFonts w:ascii="Times New Roman" w:cs="Times New Roman" w:eastAsia="Times New Roman" w:hAnsi="Times New Roman"/>
          <w:sz w:val="22"/>
          <w:szCs w:val="22"/>
          <w:color w:val="auto"/>
        </w:rPr>
        <w:t>NURIX THERAPEUTICS INC 001-39398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1600 Sierra Point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Brisbane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4156605320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GWENN M HANSEN</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5394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104104.20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103405813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5394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04/30/2026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GWENN M HANSEN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04/30/2026 3214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53497.99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Brisbane  CA  94005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06/25/2026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02/26/2026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Gwenn Hansen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2026-06-25T16:02:53Z</dcterms:created>
  <dcterms:modified xsi:type="dcterms:W3CDTF">2026-06-25T16:02:53Z</dcterms:modified>
</cp:coreProperties>
</file>